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8C36" w14:textId="77777777" w:rsidR="00663256" w:rsidRDefault="00AE6E32">
      <w:pPr>
        <w:pStyle w:val="BodyText"/>
        <w:ind w:left="74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588C57" wp14:editId="4FB45DD5">
            <wp:extent cx="1458012" cy="1458012"/>
            <wp:effectExtent l="0" t="0" r="8890" b="889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12" cy="145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88C37" w14:textId="77777777" w:rsidR="00663256" w:rsidRDefault="00663256">
      <w:pPr>
        <w:pStyle w:val="BodyText"/>
        <w:spacing w:before="188"/>
        <w:rPr>
          <w:rFonts w:ascii="Times New Roman"/>
        </w:rPr>
      </w:pPr>
    </w:p>
    <w:p w14:paraId="1A588C38" w14:textId="77777777" w:rsidR="00663256" w:rsidRDefault="00AE6E32">
      <w:pPr>
        <w:pStyle w:val="Title"/>
        <w:spacing w:line="292" w:lineRule="auto"/>
      </w:pPr>
      <w:r>
        <w:rPr>
          <w:color w:val="111111"/>
          <w:w w:val="105"/>
        </w:rPr>
        <w:t>Cowdray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Park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Polo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Club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Press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Accreditation Terms &amp; Conditions</w:t>
      </w:r>
    </w:p>
    <w:p w14:paraId="1A588C39" w14:textId="77777777" w:rsidR="00663256" w:rsidRDefault="00663256">
      <w:pPr>
        <w:pStyle w:val="BodyText"/>
        <w:spacing w:before="191"/>
        <w:rPr>
          <w:b/>
        </w:rPr>
      </w:pPr>
    </w:p>
    <w:p w14:paraId="1A588C3A" w14:textId="77777777" w:rsidR="00663256" w:rsidRDefault="00AE6E32">
      <w:pPr>
        <w:pStyle w:val="BodyText"/>
        <w:ind w:left="112"/>
      </w:pPr>
      <w:r>
        <w:rPr>
          <w:color w:val="111111"/>
          <w:u w:val="single" w:color="111111"/>
        </w:rPr>
        <w:t>Press</w:t>
      </w:r>
      <w:r>
        <w:rPr>
          <w:color w:val="111111"/>
          <w:spacing w:val="53"/>
          <w:u w:val="single" w:color="111111"/>
        </w:rPr>
        <w:t xml:space="preserve"> </w:t>
      </w:r>
      <w:r>
        <w:rPr>
          <w:color w:val="111111"/>
          <w:u w:val="single" w:color="111111"/>
        </w:rPr>
        <w:t>Code</w:t>
      </w:r>
      <w:r>
        <w:rPr>
          <w:color w:val="111111"/>
          <w:spacing w:val="44"/>
          <w:u w:val="single" w:color="111111"/>
        </w:rPr>
        <w:t xml:space="preserve"> </w:t>
      </w:r>
      <w:r>
        <w:rPr>
          <w:color w:val="111111"/>
          <w:u w:val="single" w:color="111111"/>
        </w:rPr>
        <w:t>of</w:t>
      </w:r>
      <w:r>
        <w:rPr>
          <w:color w:val="111111"/>
          <w:spacing w:val="50"/>
          <w:u w:val="single" w:color="111111"/>
        </w:rPr>
        <w:t xml:space="preserve"> </w:t>
      </w:r>
      <w:r>
        <w:rPr>
          <w:color w:val="111111"/>
          <w:spacing w:val="-2"/>
          <w:u w:val="single" w:color="111111"/>
        </w:rPr>
        <w:t>Conduct</w:t>
      </w:r>
    </w:p>
    <w:p w14:paraId="1A588C3B" w14:textId="77777777" w:rsidR="00663256" w:rsidRDefault="00663256">
      <w:pPr>
        <w:pStyle w:val="BodyText"/>
        <w:spacing w:before="293"/>
      </w:pPr>
    </w:p>
    <w:p w14:paraId="1A588C3C" w14:textId="77777777" w:rsidR="00663256" w:rsidRDefault="00AE6E32">
      <w:pPr>
        <w:pStyle w:val="BodyText"/>
        <w:spacing w:line="333" w:lineRule="auto"/>
        <w:ind w:left="1463" w:right="284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588C59" wp14:editId="1A588C5A">
            <wp:simplePos x="0" y="0"/>
            <wp:positionH relativeFrom="page">
              <wp:posOffset>2135343</wp:posOffset>
            </wp:positionH>
            <wp:positionV relativeFrom="paragraph">
              <wp:posOffset>13492</wp:posOffset>
            </wp:positionV>
            <wp:extent cx="160724" cy="1950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24" cy="195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A588C5B" wp14:editId="1A588C5C">
            <wp:simplePos x="0" y="0"/>
            <wp:positionH relativeFrom="page">
              <wp:posOffset>2135343</wp:posOffset>
            </wp:positionH>
            <wp:positionV relativeFrom="paragraph">
              <wp:posOffset>346262</wp:posOffset>
            </wp:positionV>
            <wp:extent cx="160724" cy="2065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24" cy="206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I</w:t>
      </w:r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recognise</w:t>
      </w:r>
      <w:r>
        <w:rPr>
          <w:color w:val="111111"/>
          <w:spacing w:val="37"/>
          <w:w w:val="105"/>
        </w:rPr>
        <w:t xml:space="preserve"> </w:t>
      </w:r>
      <w:r>
        <w:rPr>
          <w:color w:val="111111"/>
          <w:w w:val="105"/>
        </w:rPr>
        <w:t>that safety</w:t>
      </w:r>
      <w:r>
        <w:rPr>
          <w:color w:val="111111"/>
          <w:spacing w:val="26"/>
          <w:w w:val="105"/>
        </w:rPr>
        <w:t xml:space="preserve"> </w:t>
      </w:r>
      <w:r>
        <w:rPr>
          <w:color w:val="111111"/>
          <w:w w:val="105"/>
        </w:rPr>
        <w:t>must be</w:t>
      </w:r>
      <w:r>
        <w:rPr>
          <w:color w:val="111111"/>
          <w:spacing w:val="16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overriding concern</w:t>
      </w:r>
      <w:r>
        <w:rPr>
          <w:color w:val="111111"/>
          <w:spacing w:val="34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77"/>
          <w:w w:val="105"/>
        </w:rPr>
        <w:t xml:space="preserve"> </w:t>
      </w:r>
      <w:r>
        <w:rPr>
          <w:color w:val="111111"/>
          <w:w w:val="105"/>
        </w:rPr>
        <w:t>everyone</w:t>
      </w:r>
      <w:r>
        <w:rPr>
          <w:color w:val="111111"/>
          <w:spacing w:val="39"/>
          <w:w w:val="105"/>
        </w:rPr>
        <w:t xml:space="preserve"> </w:t>
      </w:r>
      <w:r>
        <w:rPr>
          <w:color w:val="111111"/>
          <w:w w:val="105"/>
        </w:rPr>
        <w:t>in the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sport I will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look out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others, as well as myself</w:t>
      </w:r>
    </w:p>
    <w:p w14:paraId="1A588C3D" w14:textId="77777777" w:rsidR="00663256" w:rsidRDefault="00AE6E32">
      <w:pPr>
        <w:pStyle w:val="BodyText"/>
        <w:spacing w:line="326" w:lineRule="auto"/>
        <w:ind w:left="1463" w:right="516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A588C5D" wp14:editId="1A588C5E">
            <wp:simplePos x="0" y="0"/>
            <wp:positionH relativeFrom="page">
              <wp:posOffset>2135343</wp:posOffset>
            </wp:positionH>
            <wp:positionV relativeFrom="paragraph">
              <wp:posOffset>11809</wp:posOffset>
            </wp:positionV>
            <wp:extent cx="160724" cy="19507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24" cy="195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A588C5F" wp14:editId="1A588C60">
            <wp:simplePos x="0" y="0"/>
            <wp:positionH relativeFrom="page">
              <wp:posOffset>2135343</wp:posOffset>
            </wp:positionH>
            <wp:positionV relativeFrom="paragraph">
              <wp:posOffset>344585</wp:posOffset>
            </wp:positionV>
            <wp:extent cx="160724" cy="2065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24" cy="206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I will not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abuse the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privileges granted</w:t>
      </w:r>
      <w:r>
        <w:rPr>
          <w:color w:val="111111"/>
          <w:spacing w:val="32"/>
          <w:w w:val="105"/>
        </w:rPr>
        <w:t xml:space="preserve"> </w:t>
      </w:r>
      <w:r>
        <w:rPr>
          <w:color w:val="111111"/>
          <w:w w:val="105"/>
        </w:rPr>
        <w:t>by Cowdray Park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Polo Club I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will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follow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instructions</w:t>
      </w:r>
      <w:r>
        <w:rPr>
          <w:color w:val="111111"/>
          <w:spacing w:val="80"/>
          <w:w w:val="105"/>
        </w:rPr>
        <w:t xml:space="preserve"> </w:t>
      </w:r>
      <w:r>
        <w:rPr>
          <w:color w:val="111111"/>
          <w:w w:val="105"/>
        </w:rPr>
        <w:t>from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Cowdray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Park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Polo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Club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Officials</w:t>
      </w:r>
    </w:p>
    <w:p w14:paraId="1A588C3E" w14:textId="77777777" w:rsidR="00663256" w:rsidRDefault="00AE6E32">
      <w:pPr>
        <w:pStyle w:val="BodyText"/>
        <w:spacing w:before="9" w:line="660" w:lineRule="auto"/>
        <w:ind w:left="112" w:right="5169" w:firstLine="135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A588C61" wp14:editId="1A588C62">
            <wp:simplePos x="0" y="0"/>
            <wp:positionH relativeFrom="page">
              <wp:posOffset>2135343</wp:posOffset>
            </wp:positionH>
            <wp:positionV relativeFrom="paragraph">
              <wp:posOffset>25028</wp:posOffset>
            </wp:positionV>
            <wp:extent cx="160724" cy="19507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24" cy="195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I will act in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the best interests of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sport and the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Club Accreditation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Conditions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Application</w:t>
      </w:r>
    </w:p>
    <w:p w14:paraId="1A588C3F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68"/>
          <w:tab w:val="left" w:pos="1474"/>
        </w:tabs>
        <w:spacing w:before="9" w:line="326" w:lineRule="auto"/>
        <w:ind w:right="416" w:hanging="676"/>
        <w:rPr>
          <w:b/>
          <w:color w:val="111111"/>
          <w:sz w:val="34"/>
        </w:rPr>
      </w:pPr>
      <w:r>
        <w:rPr>
          <w:color w:val="111111"/>
          <w:sz w:val="34"/>
        </w:rPr>
        <w:t>Cowdray</w:t>
      </w:r>
      <w:r>
        <w:rPr>
          <w:color w:val="111111"/>
          <w:spacing w:val="80"/>
          <w:sz w:val="34"/>
        </w:rPr>
        <w:t xml:space="preserve"> </w:t>
      </w:r>
      <w:r>
        <w:rPr>
          <w:color w:val="111111"/>
          <w:sz w:val="34"/>
        </w:rPr>
        <w:t>Park</w:t>
      </w:r>
      <w:r>
        <w:rPr>
          <w:color w:val="111111"/>
          <w:spacing w:val="40"/>
          <w:sz w:val="34"/>
        </w:rPr>
        <w:t xml:space="preserve"> </w:t>
      </w:r>
      <w:r>
        <w:rPr>
          <w:color w:val="111111"/>
          <w:sz w:val="34"/>
        </w:rPr>
        <w:t>Polo</w:t>
      </w:r>
      <w:r>
        <w:rPr>
          <w:color w:val="111111"/>
          <w:spacing w:val="40"/>
          <w:sz w:val="34"/>
        </w:rPr>
        <w:t xml:space="preserve"> </w:t>
      </w:r>
      <w:r>
        <w:rPr>
          <w:color w:val="111111"/>
          <w:sz w:val="34"/>
        </w:rPr>
        <w:t>Club</w:t>
      </w:r>
      <w:r>
        <w:rPr>
          <w:color w:val="111111"/>
          <w:spacing w:val="76"/>
          <w:sz w:val="34"/>
        </w:rPr>
        <w:t xml:space="preserve"> </w:t>
      </w:r>
      <w:r>
        <w:rPr>
          <w:color w:val="111111"/>
          <w:sz w:val="34"/>
        </w:rPr>
        <w:t>(CPPC)</w:t>
      </w:r>
      <w:r>
        <w:rPr>
          <w:color w:val="111111"/>
          <w:spacing w:val="80"/>
          <w:sz w:val="34"/>
        </w:rPr>
        <w:t xml:space="preserve"> </w:t>
      </w:r>
      <w:r>
        <w:rPr>
          <w:color w:val="111111"/>
          <w:sz w:val="34"/>
        </w:rPr>
        <w:t>Press</w:t>
      </w:r>
      <w:r>
        <w:rPr>
          <w:color w:val="111111"/>
          <w:spacing w:val="72"/>
          <w:sz w:val="34"/>
        </w:rPr>
        <w:t xml:space="preserve"> </w:t>
      </w:r>
      <w:r>
        <w:rPr>
          <w:color w:val="111111"/>
          <w:sz w:val="34"/>
        </w:rPr>
        <w:t>Accreditation</w:t>
      </w:r>
      <w:r>
        <w:rPr>
          <w:color w:val="111111"/>
          <w:spacing w:val="80"/>
          <w:sz w:val="34"/>
        </w:rPr>
        <w:t xml:space="preserve"> </w:t>
      </w:r>
      <w:r>
        <w:rPr>
          <w:color w:val="111111"/>
          <w:sz w:val="34"/>
        </w:rPr>
        <w:t>is</w:t>
      </w:r>
      <w:r>
        <w:rPr>
          <w:color w:val="111111"/>
          <w:spacing w:val="40"/>
          <w:sz w:val="34"/>
        </w:rPr>
        <w:t xml:space="preserve"> </w:t>
      </w:r>
      <w:r>
        <w:rPr>
          <w:color w:val="111111"/>
          <w:sz w:val="34"/>
        </w:rPr>
        <w:t>only</w:t>
      </w:r>
      <w:r>
        <w:rPr>
          <w:color w:val="111111"/>
          <w:spacing w:val="40"/>
          <w:sz w:val="34"/>
        </w:rPr>
        <w:t xml:space="preserve"> </w:t>
      </w:r>
      <w:r>
        <w:rPr>
          <w:color w:val="111111"/>
          <w:sz w:val="34"/>
        </w:rPr>
        <w:t>available</w:t>
      </w:r>
      <w:r>
        <w:rPr>
          <w:color w:val="111111"/>
          <w:spacing w:val="40"/>
          <w:sz w:val="34"/>
        </w:rPr>
        <w:t xml:space="preserve"> </w:t>
      </w:r>
      <w:r>
        <w:rPr>
          <w:color w:val="111111"/>
          <w:sz w:val="34"/>
        </w:rPr>
        <w:t>to</w:t>
      </w:r>
      <w:r>
        <w:rPr>
          <w:color w:val="111111"/>
          <w:spacing w:val="80"/>
          <w:w w:val="150"/>
          <w:sz w:val="34"/>
        </w:rPr>
        <w:t xml:space="preserve"> </w:t>
      </w:r>
      <w:r>
        <w:rPr>
          <w:color w:val="111111"/>
          <w:sz w:val="34"/>
        </w:rPr>
        <w:t>genuine</w:t>
      </w:r>
      <w:r>
        <w:rPr>
          <w:color w:val="111111"/>
          <w:spacing w:val="40"/>
          <w:sz w:val="34"/>
        </w:rPr>
        <w:t xml:space="preserve"> </w:t>
      </w:r>
      <w:r>
        <w:rPr>
          <w:color w:val="111111"/>
          <w:sz w:val="34"/>
        </w:rPr>
        <w:t>polo,</w:t>
      </w:r>
      <w:r>
        <w:rPr>
          <w:color w:val="111111"/>
          <w:spacing w:val="39"/>
          <w:sz w:val="34"/>
        </w:rPr>
        <w:t xml:space="preserve"> </w:t>
      </w:r>
      <w:r>
        <w:rPr>
          <w:color w:val="111111"/>
          <w:sz w:val="34"/>
        </w:rPr>
        <w:t>sporting or</w:t>
      </w:r>
      <w:r>
        <w:rPr>
          <w:color w:val="111111"/>
          <w:spacing w:val="40"/>
          <w:sz w:val="34"/>
        </w:rPr>
        <w:t xml:space="preserve"> </w:t>
      </w:r>
      <w:r>
        <w:rPr>
          <w:color w:val="111111"/>
          <w:sz w:val="34"/>
        </w:rPr>
        <w:t>lifestyle media.</w:t>
      </w:r>
    </w:p>
    <w:p w14:paraId="1A588C40" w14:textId="77777777" w:rsidR="00663256" w:rsidRDefault="00663256">
      <w:pPr>
        <w:pStyle w:val="BodyText"/>
        <w:spacing w:before="163"/>
      </w:pPr>
    </w:p>
    <w:p w14:paraId="1A588C41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68"/>
          <w:tab w:val="left" w:pos="1472"/>
        </w:tabs>
        <w:spacing w:line="297" w:lineRule="auto"/>
        <w:ind w:left="1472" w:right="258" w:hanging="665"/>
        <w:rPr>
          <w:color w:val="111111"/>
          <w:sz w:val="34"/>
        </w:rPr>
      </w:pPr>
      <w:r>
        <w:rPr>
          <w:color w:val="111111"/>
          <w:w w:val="105"/>
          <w:sz w:val="34"/>
        </w:rPr>
        <w:t>Each</w:t>
      </w:r>
      <w:r>
        <w:rPr>
          <w:color w:val="111111"/>
          <w:spacing w:val="38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application</w:t>
      </w:r>
      <w:r>
        <w:rPr>
          <w:color w:val="111111"/>
          <w:spacing w:val="39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must</w:t>
      </w:r>
      <w:r>
        <w:rPr>
          <w:color w:val="111111"/>
          <w:spacing w:val="3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be accompanied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by a current</w:t>
      </w:r>
      <w:r>
        <w:rPr>
          <w:color w:val="111111"/>
          <w:spacing w:val="3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passport-style photograph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(of</w:t>
      </w:r>
      <w:r>
        <w:rPr>
          <w:color w:val="111111"/>
          <w:spacing w:val="39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high resolution</w:t>
      </w:r>
      <w:r>
        <w:rPr>
          <w:color w:val="111111"/>
          <w:spacing w:val="33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if provided electronically) and a</w:t>
      </w:r>
      <w:r>
        <w:rPr>
          <w:color w:val="111111"/>
          <w:spacing w:val="-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Public Liability Insurance</w:t>
      </w:r>
      <w:r>
        <w:rPr>
          <w:color w:val="111111"/>
          <w:spacing w:val="3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certificate</w:t>
      </w:r>
      <w:r>
        <w:rPr>
          <w:color w:val="111111"/>
          <w:spacing w:val="3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for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rFonts w:ascii="Times New Roman"/>
          <w:i/>
          <w:color w:val="111111"/>
          <w:w w:val="105"/>
          <w:sz w:val="41"/>
        </w:rPr>
        <w:t>l2m</w:t>
      </w:r>
      <w:r>
        <w:rPr>
          <w:rFonts w:ascii="Times New Roman"/>
          <w:i/>
          <w:color w:val="111111"/>
          <w:spacing w:val="40"/>
          <w:w w:val="105"/>
          <w:sz w:val="41"/>
        </w:rPr>
        <w:t xml:space="preserve"> </w:t>
      </w:r>
      <w:r>
        <w:rPr>
          <w:color w:val="111111"/>
          <w:w w:val="105"/>
          <w:sz w:val="34"/>
        </w:rPr>
        <w:t>minimum cover (photographers only).</w:t>
      </w:r>
    </w:p>
    <w:p w14:paraId="1A588C42" w14:textId="77777777" w:rsidR="00663256" w:rsidRDefault="00663256">
      <w:pPr>
        <w:pStyle w:val="BodyText"/>
        <w:spacing w:before="205"/>
      </w:pPr>
    </w:p>
    <w:p w14:paraId="1A588C43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68"/>
        </w:tabs>
        <w:spacing w:before="1"/>
        <w:ind w:left="1468" w:hanging="666"/>
        <w:rPr>
          <w:color w:val="111111"/>
          <w:sz w:val="34"/>
        </w:rPr>
      </w:pPr>
      <w:r>
        <w:rPr>
          <w:color w:val="111111"/>
          <w:sz w:val="34"/>
        </w:rPr>
        <w:t>CPPC</w:t>
      </w:r>
      <w:r>
        <w:rPr>
          <w:color w:val="111111"/>
          <w:spacing w:val="35"/>
          <w:sz w:val="34"/>
        </w:rPr>
        <w:t xml:space="preserve"> </w:t>
      </w:r>
      <w:r>
        <w:rPr>
          <w:color w:val="111111"/>
          <w:sz w:val="34"/>
        </w:rPr>
        <w:t>Press</w:t>
      </w:r>
      <w:r>
        <w:rPr>
          <w:color w:val="111111"/>
          <w:spacing w:val="38"/>
          <w:sz w:val="34"/>
        </w:rPr>
        <w:t xml:space="preserve"> </w:t>
      </w:r>
      <w:r>
        <w:rPr>
          <w:color w:val="111111"/>
          <w:sz w:val="34"/>
        </w:rPr>
        <w:t>Accreditation</w:t>
      </w:r>
      <w:r>
        <w:rPr>
          <w:color w:val="111111"/>
          <w:spacing w:val="50"/>
          <w:sz w:val="34"/>
        </w:rPr>
        <w:t xml:space="preserve"> </w:t>
      </w:r>
      <w:r>
        <w:rPr>
          <w:color w:val="111111"/>
          <w:sz w:val="34"/>
        </w:rPr>
        <w:t>is</w:t>
      </w:r>
      <w:r>
        <w:rPr>
          <w:color w:val="111111"/>
          <w:spacing w:val="20"/>
          <w:sz w:val="34"/>
        </w:rPr>
        <w:t xml:space="preserve"> </w:t>
      </w:r>
      <w:r>
        <w:rPr>
          <w:color w:val="111111"/>
          <w:sz w:val="34"/>
        </w:rPr>
        <w:t>available</w:t>
      </w:r>
      <w:r>
        <w:rPr>
          <w:color w:val="111111"/>
          <w:spacing w:val="44"/>
          <w:sz w:val="34"/>
        </w:rPr>
        <w:t xml:space="preserve"> </w:t>
      </w:r>
      <w:r>
        <w:rPr>
          <w:color w:val="111111"/>
          <w:sz w:val="34"/>
        </w:rPr>
        <w:t>only</w:t>
      </w:r>
      <w:r>
        <w:rPr>
          <w:color w:val="111111"/>
          <w:spacing w:val="20"/>
          <w:sz w:val="34"/>
        </w:rPr>
        <w:t xml:space="preserve"> </w:t>
      </w:r>
      <w:r>
        <w:rPr>
          <w:color w:val="111111"/>
          <w:sz w:val="34"/>
        </w:rPr>
        <w:t>to</w:t>
      </w:r>
      <w:r>
        <w:rPr>
          <w:color w:val="111111"/>
          <w:spacing w:val="72"/>
          <w:sz w:val="34"/>
        </w:rPr>
        <w:t xml:space="preserve"> </w:t>
      </w:r>
      <w:r>
        <w:rPr>
          <w:color w:val="111111"/>
          <w:sz w:val="34"/>
        </w:rPr>
        <w:t>those</w:t>
      </w:r>
      <w:r>
        <w:rPr>
          <w:color w:val="111111"/>
          <w:spacing w:val="30"/>
          <w:sz w:val="34"/>
        </w:rPr>
        <w:t xml:space="preserve"> </w:t>
      </w:r>
      <w:r>
        <w:rPr>
          <w:color w:val="111111"/>
          <w:sz w:val="34"/>
        </w:rPr>
        <w:t>aged</w:t>
      </w:r>
      <w:r>
        <w:rPr>
          <w:color w:val="111111"/>
          <w:spacing w:val="25"/>
          <w:sz w:val="34"/>
        </w:rPr>
        <w:t xml:space="preserve"> </w:t>
      </w:r>
      <w:r>
        <w:rPr>
          <w:color w:val="111111"/>
          <w:sz w:val="34"/>
        </w:rPr>
        <w:t>18</w:t>
      </w:r>
      <w:r>
        <w:rPr>
          <w:color w:val="111111"/>
          <w:spacing w:val="72"/>
          <w:sz w:val="34"/>
        </w:rPr>
        <w:t xml:space="preserve"> </w:t>
      </w:r>
      <w:r>
        <w:rPr>
          <w:color w:val="111111"/>
          <w:sz w:val="34"/>
        </w:rPr>
        <w:t>years</w:t>
      </w:r>
      <w:r>
        <w:rPr>
          <w:color w:val="111111"/>
          <w:spacing w:val="25"/>
          <w:sz w:val="34"/>
        </w:rPr>
        <w:t xml:space="preserve"> </w:t>
      </w:r>
      <w:r>
        <w:rPr>
          <w:color w:val="111111"/>
          <w:sz w:val="34"/>
        </w:rPr>
        <w:t>and</w:t>
      </w:r>
      <w:r>
        <w:rPr>
          <w:color w:val="111111"/>
          <w:spacing w:val="31"/>
          <w:sz w:val="34"/>
        </w:rPr>
        <w:t xml:space="preserve"> </w:t>
      </w:r>
      <w:r>
        <w:rPr>
          <w:color w:val="111111"/>
          <w:spacing w:val="-2"/>
          <w:sz w:val="34"/>
        </w:rPr>
        <w:t>above.</w:t>
      </w:r>
    </w:p>
    <w:p w14:paraId="1A588C44" w14:textId="77777777" w:rsidR="00663256" w:rsidRDefault="00663256">
      <w:pPr>
        <w:pStyle w:val="BodyText"/>
        <w:spacing w:before="302"/>
      </w:pPr>
    </w:p>
    <w:p w14:paraId="1A588C45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59"/>
          <w:tab w:val="left" w:pos="1472"/>
        </w:tabs>
        <w:spacing w:line="326" w:lineRule="auto"/>
        <w:ind w:left="1472" w:right="340" w:hanging="678"/>
        <w:rPr>
          <w:color w:val="111111"/>
          <w:sz w:val="34"/>
        </w:rPr>
      </w:pPr>
      <w:r>
        <w:rPr>
          <w:color w:val="111111"/>
          <w:w w:val="105"/>
          <w:sz w:val="34"/>
        </w:rPr>
        <w:t>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CPPC Press Accreditation</w:t>
      </w:r>
      <w:r>
        <w:rPr>
          <w:color w:val="111111"/>
          <w:spacing w:val="3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holder must</w:t>
      </w:r>
      <w:r>
        <w:rPr>
          <w:color w:val="111111"/>
          <w:spacing w:val="-4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abide by HPA Regulations</w:t>
      </w:r>
      <w:r>
        <w:rPr>
          <w:color w:val="111111"/>
          <w:spacing w:val="3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and not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do</w:t>
      </w:r>
      <w:r>
        <w:rPr>
          <w:color w:val="111111"/>
          <w:spacing w:val="29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anything</w:t>
      </w:r>
      <w:r>
        <w:rPr>
          <w:color w:val="111111"/>
          <w:spacing w:val="-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that could damage 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reputation</w:t>
      </w:r>
      <w:r>
        <w:rPr>
          <w:color w:val="111111"/>
          <w:spacing w:val="3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of</w:t>
      </w:r>
      <w:r>
        <w:rPr>
          <w:color w:val="111111"/>
          <w:spacing w:val="3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or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have any negative</w:t>
      </w:r>
      <w:r>
        <w:rPr>
          <w:color w:val="111111"/>
          <w:spacing w:val="34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effect on 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sport</w:t>
      </w:r>
      <w:r>
        <w:rPr>
          <w:color w:val="111111"/>
          <w:spacing w:val="-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generally.</w:t>
      </w:r>
    </w:p>
    <w:p w14:paraId="1A588C46" w14:textId="77777777" w:rsidR="00663256" w:rsidRDefault="00663256">
      <w:pPr>
        <w:pStyle w:val="BodyText"/>
        <w:spacing w:before="163"/>
      </w:pPr>
    </w:p>
    <w:p w14:paraId="1A588C47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59"/>
        </w:tabs>
        <w:ind w:left="1459" w:hanging="666"/>
        <w:rPr>
          <w:color w:val="111111"/>
          <w:sz w:val="34"/>
        </w:rPr>
      </w:pPr>
      <w:r>
        <w:rPr>
          <w:color w:val="111111"/>
          <w:w w:val="105"/>
          <w:sz w:val="34"/>
        </w:rPr>
        <w:t>The</w:t>
      </w:r>
      <w:r>
        <w:rPr>
          <w:color w:val="111111"/>
          <w:spacing w:val="4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CPPC</w:t>
      </w:r>
      <w:r>
        <w:rPr>
          <w:color w:val="111111"/>
          <w:spacing w:val="21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Press</w:t>
      </w:r>
      <w:r>
        <w:rPr>
          <w:color w:val="111111"/>
          <w:spacing w:val="23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Accreditation</w:t>
      </w:r>
      <w:r>
        <w:rPr>
          <w:color w:val="111111"/>
          <w:spacing w:val="4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holder</w:t>
      </w:r>
      <w:r>
        <w:rPr>
          <w:color w:val="111111"/>
          <w:spacing w:val="3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must</w:t>
      </w:r>
      <w:r>
        <w:rPr>
          <w:color w:val="111111"/>
          <w:spacing w:val="11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abide</w:t>
      </w:r>
      <w:r>
        <w:rPr>
          <w:color w:val="111111"/>
          <w:spacing w:val="18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by</w:t>
      </w:r>
      <w:r>
        <w:rPr>
          <w:color w:val="111111"/>
          <w:spacing w:val="1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</w:t>
      </w:r>
      <w:r>
        <w:rPr>
          <w:color w:val="111111"/>
          <w:spacing w:val="3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Code</w:t>
      </w:r>
      <w:r>
        <w:rPr>
          <w:color w:val="111111"/>
          <w:spacing w:val="1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of</w:t>
      </w:r>
      <w:r>
        <w:rPr>
          <w:color w:val="111111"/>
          <w:spacing w:val="2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Conduct</w:t>
      </w:r>
      <w:r>
        <w:rPr>
          <w:color w:val="111111"/>
          <w:spacing w:val="24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at</w:t>
      </w:r>
      <w:r>
        <w:rPr>
          <w:color w:val="111111"/>
          <w:spacing w:val="-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all</w:t>
      </w:r>
      <w:r>
        <w:rPr>
          <w:color w:val="111111"/>
          <w:spacing w:val="13"/>
          <w:w w:val="105"/>
          <w:sz w:val="34"/>
        </w:rPr>
        <w:t xml:space="preserve"> </w:t>
      </w:r>
      <w:r>
        <w:rPr>
          <w:color w:val="111111"/>
          <w:spacing w:val="-2"/>
          <w:w w:val="105"/>
          <w:sz w:val="34"/>
        </w:rPr>
        <w:t>times.</w:t>
      </w:r>
    </w:p>
    <w:p w14:paraId="1A588C48" w14:textId="77777777" w:rsidR="00663256" w:rsidRDefault="00663256">
      <w:pPr>
        <w:pStyle w:val="BodyText"/>
        <w:spacing w:before="293"/>
      </w:pPr>
    </w:p>
    <w:p w14:paraId="1A588C49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59"/>
          <w:tab w:val="left" w:pos="1464"/>
        </w:tabs>
        <w:spacing w:line="331" w:lineRule="auto"/>
        <w:ind w:left="1464" w:right="394"/>
        <w:rPr>
          <w:color w:val="111111"/>
          <w:sz w:val="34"/>
        </w:rPr>
      </w:pPr>
      <w:r>
        <w:rPr>
          <w:color w:val="111111"/>
          <w:w w:val="105"/>
          <w:sz w:val="34"/>
        </w:rPr>
        <w:t>The</w:t>
      </w:r>
      <w:r>
        <w:rPr>
          <w:color w:val="111111"/>
          <w:spacing w:val="2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CPPC</w:t>
      </w:r>
      <w:r>
        <w:rPr>
          <w:color w:val="111111"/>
          <w:spacing w:val="-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Press Accreditation holder may only</w:t>
      </w:r>
      <w:r>
        <w:rPr>
          <w:color w:val="111111"/>
          <w:spacing w:val="-1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access</w:t>
      </w:r>
      <w:r>
        <w:rPr>
          <w:color w:val="111111"/>
          <w:spacing w:val="-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grounds</w:t>
      </w:r>
      <w:r>
        <w:rPr>
          <w:color w:val="111111"/>
          <w:spacing w:val="-3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with</w:t>
      </w:r>
      <w:r>
        <w:rPr>
          <w:color w:val="111111"/>
          <w:spacing w:val="-1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their</w:t>
      </w:r>
      <w:r>
        <w:rPr>
          <w:color w:val="111111"/>
          <w:spacing w:val="-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CPPC</w:t>
      </w:r>
      <w:r>
        <w:rPr>
          <w:color w:val="111111"/>
          <w:spacing w:val="-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Press Pass (this will be scanned by the gate staff upon entry). The pass will be sent via post once accreditation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have been granted.</w:t>
      </w:r>
    </w:p>
    <w:p w14:paraId="1A588C4A" w14:textId="77777777" w:rsidR="00663256" w:rsidRDefault="00663256">
      <w:pPr>
        <w:pStyle w:val="BodyText"/>
        <w:spacing w:before="150"/>
      </w:pPr>
    </w:p>
    <w:p w14:paraId="1A588C4B" w14:textId="0C07B619" w:rsidR="00663256" w:rsidRDefault="00AE6E32">
      <w:pPr>
        <w:pStyle w:val="ListParagraph"/>
        <w:numPr>
          <w:ilvl w:val="0"/>
          <w:numId w:val="1"/>
        </w:numPr>
        <w:tabs>
          <w:tab w:val="left" w:pos="1457"/>
          <w:tab w:val="left" w:pos="1459"/>
        </w:tabs>
        <w:spacing w:line="331" w:lineRule="auto"/>
        <w:ind w:left="1457" w:right="209" w:hanging="666"/>
        <w:rPr>
          <w:color w:val="111111"/>
          <w:sz w:val="34"/>
        </w:rPr>
      </w:pPr>
      <w:r>
        <w:rPr>
          <w:color w:val="111111"/>
          <w:w w:val="105"/>
          <w:sz w:val="34"/>
        </w:rPr>
        <w:t>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CPPC Press</w:t>
      </w:r>
      <w:r>
        <w:rPr>
          <w:color w:val="111111"/>
          <w:spacing w:val="34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Accreditation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holder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will be provided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with a CPPC tabard</w:t>
      </w:r>
      <w:r>
        <w:rPr>
          <w:color w:val="111111"/>
          <w:spacing w:val="39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for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coverage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of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 2026</w:t>
      </w:r>
      <w:r>
        <w:rPr>
          <w:color w:val="111111"/>
          <w:spacing w:val="3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Gold Cup for</w:t>
      </w:r>
      <w:r>
        <w:rPr>
          <w:color w:val="111111"/>
          <w:spacing w:val="3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</w:t>
      </w:r>
      <w:r>
        <w:rPr>
          <w:color w:val="111111"/>
          <w:spacing w:val="2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British</w:t>
      </w:r>
      <w:r>
        <w:rPr>
          <w:color w:val="111111"/>
          <w:spacing w:val="3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Open (2</w:t>
      </w:r>
      <w:r w:rsidR="00B66186">
        <w:rPr>
          <w:color w:val="111111"/>
          <w:w w:val="105"/>
          <w:sz w:val="34"/>
        </w:rPr>
        <w:t>5</w:t>
      </w:r>
      <w:r>
        <w:rPr>
          <w:color w:val="313131"/>
          <w:w w:val="105"/>
          <w:sz w:val="34"/>
          <w:vertAlign w:val="superscript"/>
        </w:rPr>
        <w:t>th</w:t>
      </w:r>
      <w:r>
        <w:rPr>
          <w:color w:val="313131"/>
          <w:spacing w:val="-21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June</w:t>
      </w:r>
      <w:r>
        <w:rPr>
          <w:color w:val="111111"/>
          <w:spacing w:val="26"/>
          <w:w w:val="105"/>
          <w:sz w:val="34"/>
        </w:rPr>
        <w:t xml:space="preserve"> </w:t>
      </w:r>
      <w:r w:rsidR="00B66186">
        <w:rPr>
          <w:color w:val="111111"/>
          <w:w w:val="105"/>
          <w:sz w:val="34"/>
        </w:rPr>
        <w:t>–</w:t>
      </w:r>
      <w:r>
        <w:rPr>
          <w:color w:val="111111"/>
          <w:spacing w:val="40"/>
          <w:w w:val="105"/>
          <w:sz w:val="34"/>
        </w:rPr>
        <w:t xml:space="preserve"> </w:t>
      </w:r>
      <w:r w:rsidR="00B66186">
        <w:rPr>
          <w:color w:val="111111"/>
          <w:w w:val="105"/>
          <w:sz w:val="34"/>
        </w:rPr>
        <w:t>19th</w:t>
      </w:r>
      <w:r>
        <w:rPr>
          <w:color w:val="31313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July</w:t>
      </w:r>
      <w:r>
        <w:rPr>
          <w:color w:val="111111"/>
          <w:spacing w:val="3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202</w:t>
      </w:r>
      <w:r w:rsidR="00B66186">
        <w:rPr>
          <w:color w:val="111111"/>
          <w:w w:val="105"/>
          <w:sz w:val="34"/>
        </w:rPr>
        <w:t>6</w:t>
      </w:r>
      <w:r>
        <w:rPr>
          <w:color w:val="111111"/>
          <w:w w:val="105"/>
          <w:sz w:val="34"/>
        </w:rPr>
        <w:t>). This must be worn at all</w:t>
      </w:r>
      <w:r>
        <w:rPr>
          <w:color w:val="111111"/>
          <w:spacing w:val="2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league games,</w:t>
      </w:r>
      <w:r>
        <w:rPr>
          <w:color w:val="111111"/>
          <w:spacing w:val="-2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Quarter</w:t>
      </w:r>
      <w:r>
        <w:rPr>
          <w:color w:val="111111"/>
          <w:spacing w:val="-9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Finals,</w:t>
      </w:r>
      <w:r>
        <w:rPr>
          <w:color w:val="111111"/>
          <w:spacing w:val="-2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Semi</w:t>
      </w:r>
      <w:r>
        <w:rPr>
          <w:color w:val="111111"/>
          <w:spacing w:val="-2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Finals</w:t>
      </w:r>
      <w:r>
        <w:rPr>
          <w:color w:val="111111"/>
          <w:spacing w:val="-1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and</w:t>
      </w:r>
      <w:r>
        <w:rPr>
          <w:color w:val="111111"/>
          <w:spacing w:val="-2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</w:t>
      </w:r>
      <w:r>
        <w:rPr>
          <w:color w:val="111111"/>
          <w:spacing w:val="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Final.</w:t>
      </w:r>
    </w:p>
    <w:p w14:paraId="1A588C4C" w14:textId="77777777" w:rsidR="00663256" w:rsidRDefault="00663256">
      <w:pPr>
        <w:pStyle w:val="BodyText"/>
        <w:spacing w:before="141"/>
      </w:pPr>
    </w:p>
    <w:p w14:paraId="1A588C4D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59"/>
        </w:tabs>
        <w:ind w:left="1459" w:hanging="665"/>
        <w:rPr>
          <w:color w:val="111111"/>
          <w:sz w:val="34"/>
        </w:rPr>
      </w:pPr>
      <w:r>
        <w:rPr>
          <w:color w:val="111111"/>
          <w:w w:val="105"/>
          <w:sz w:val="34"/>
        </w:rPr>
        <w:t>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CPPC</w:t>
      </w:r>
      <w:r>
        <w:rPr>
          <w:color w:val="111111"/>
          <w:spacing w:val="1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Press</w:t>
      </w:r>
      <w:r>
        <w:rPr>
          <w:color w:val="111111"/>
          <w:spacing w:val="1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Pass</w:t>
      </w:r>
      <w:r>
        <w:rPr>
          <w:color w:val="111111"/>
          <w:spacing w:val="1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and</w:t>
      </w:r>
      <w:r>
        <w:rPr>
          <w:color w:val="111111"/>
          <w:spacing w:val="9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tabard</w:t>
      </w:r>
      <w:r>
        <w:rPr>
          <w:color w:val="111111"/>
          <w:spacing w:val="1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will</w:t>
      </w:r>
      <w:r>
        <w:rPr>
          <w:color w:val="111111"/>
          <w:spacing w:val="1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remain</w:t>
      </w:r>
      <w:r>
        <w:rPr>
          <w:color w:val="111111"/>
          <w:spacing w:val="4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</w:t>
      </w:r>
      <w:r>
        <w:rPr>
          <w:color w:val="111111"/>
          <w:spacing w:val="3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property</w:t>
      </w:r>
      <w:r>
        <w:rPr>
          <w:color w:val="111111"/>
          <w:spacing w:val="21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of</w:t>
      </w:r>
      <w:r>
        <w:rPr>
          <w:color w:val="111111"/>
          <w:spacing w:val="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Cowdray</w:t>
      </w:r>
      <w:r>
        <w:rPr>
          <w:color w:val="111111"/>
          <w:spacing w:val="1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Park</w:t>
      </w:r>
      <w:r>
        <w:rPr>
          <w:color w:val="111111"/>
          <w:spacing w:val="4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Polo</w:t>
      </w:r>
      <w:r>
        <w:rPr>
          <w:color w:val="111111"/>
          <w:spacing w:val="6"/>
          <w:w w:val="105"/>
          <w:sz w:val="34"/>
        </w:rPr>
        <w:t xml:space="preserve"> </w:t>
      </w:r>
      <w:r>
        <w:rPr>
          <w:color w:val="111111"/>
          <w:spacing w:val="-2"/>
          <w:w w:val="105"/>
          <w:sz w:val="34"/>
        </w:rPr>
        <w:t>Club.</w:t>
      </w:r>
    </w:p>
    <w:p w14:paraId="1A588C4E" w14:textId="77777777" w:rsidR="00663256" w:rsidRDefault="00663256">
      <w:pPr>
        <w:pStyle w:val="BodyText"/>
        <w:spacing w:before="302"/>
      </w:pPr>
    </w:p>
    <w:p w14:paraId="1A588C4F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59"/>
          <w:tab w:val="left" w:pos="1472"/>
        </w:tabs>
        <w:spacing w:line="326" w:lineRule="auto"/>
        <w:ind w:left="1472" w:right="973" w:hanging="679"/>
        <w:rPr>
          <w:color w:val="111111"/>
          <w:sz w:val="34"/>
        </w:rPr>
      </w:pPr>
      <w:r>
        <w:rPr>
          <w:color w:val="111111"/>
          <w:w w:val="105"/>
          <w:sz w:val="34"/>
        </w:rPr>
        <w:t>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Club's Official</w:t>
      </w:r>
      <w:r>
        <w:rPr>
          <w:color w:val="111111"/>
          <w:spacing w:val="32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Photographer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will take precedence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for</w:t>
      </w:r>
      <w:r>
        <w:rPr>
          <w:color w:val="111111"/>
          <w:spacing w:val="8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positions</w:t>
      </w:r>
      <w:r>
        <w:rPr>
          <w:color w:val="111111"/>
          <w:spacing w:val="3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on 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pitch and during presentations,</w:t>
      </w:r>
      <w:r>
        <w:rPr>
          <w:color w:val="111111"/>
          <w:spacing w:val="-1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in particular at</w:t>
      </w:r>
      <w:r>
        <w:rPr>
          <w:color w:val="111111"/>
          <w:spacing w:val="-1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 Gold Cup Semi Finals and Final.</w:t>
      </w:r>
    </w:p>
    <w:p w14:paraId="1A588C50" w14:textId="77777777" w:rsidR="00663256" w:rsidRDefault="00663256">
      <w:pPr>
        <w:pStyle w:val="BodyText"/>
        <w:spacing w:before="163"/>
      </w:pPr>
    </w:p>
    <w:p w14:paraId="1A588C51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65"/>
          <w:tab w:val="left" w:pos="1468"/>
        </w:tabs>
        <w:spacing w:line="326" w:lineRule="auto"/>
        <w:ind w:left="1468" w:right="100" w:hanging="680"/>
        <w:rPr>
          <w:color w:val="111111"/>
          <w:sz w:val="34"/>
        </w:rPr>
      </w:pPr>
      <w:r>
        <w:rPr>
          <w:color w:val="111111"/>
          <w:w w:val="105"/>
          <w:sz w:val="34"/>
        </w:rPr>
        <w:t>Cowdray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Park Polo</w:t>
      </w:r>
      <w:r>
        <w:rPr>
          <w:color w:val="111111"/>
          <w:spacing w:val="2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Club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reserve</w:t>
      </w:r>
      <w:r>
        <w:rPr>
          <w:color w:val="111111"/>
          <w:spacing w:val="28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right to</w:t>
      </w:r>
      <w:r>
        <w:rPr>
          <w:color w:val="111111"/>
          <w:spacing w:val="8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revoke</w:t>
      </w:r>
      <w:r>
        <w:rPr>
          <w:color w:val="111111"/>
          <w:spacing w:val="2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accreditation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and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demand</w:t>
      </w:r>
      <w:r>
        <w:rPr>
          <w:color w:val="111111"/>
          <w:spacing w:val="37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return</w:t>
      </w:r>
      <w:r>
        <w:rPr>
          <w:color w:val="111111"/>
          <w:spacing w:val="36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of the Press Pass and Tabard at</w:t>
      </w:r>
      <w:r>
        <w:rPr>
          <w:color w:val="111111"/>
          <w:spacing w:val="-8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any time and may do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so if any of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these conditions -</w:t>
      </w:r>
      <w:r>
        <w:rPr>
          <w:color w:val="111111"/>
          <w:spacing w:val="8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or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the</w:t>
      </w:r>
      <w:r>
        <w:rPr>
          <w:color w:val="111111"/>
          <w:spacing w:val="34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Code Of Conduct -</w:t>
      </w:r>
      <w:r>
        <w:rPr>
          <w:color w:val="111111"/>
          <w:spacing w:val="8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is deemed to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have been broken.</w:t>
      </w:r>
    </w:p>
    <w:p w14:paraId="1A588C52" w14:textId="77777777" w:rsidR="00663256" w:rsidRDefault="00663256">
      <w:pPr>
        <w:pStyle w:val="BodyText"/>
        <w:spacing w:before="164"/>
      </w:pPr>
    </w:p>
    <w:p w14:paraId="1A588C53" w14:textId="77777777" w:rsidR="00663256" w:rsidRDefault="00AE6E32">
      <w:pPr>
        <w:pStyle w:val="ListParagraph"/>
        <w:numPr>
          <w:ilvl w:val="0"/>
          <w:numId w:val="1"/>
        </w:numPr>
        <w:tabs>
          <w:tab w:val="left" w:pos="1456"/>
          <w:tab w:val="left" w:pos="1462"/>
        </w:tabs>
        <w:spacing w:line="333" w:lineRule="auto"/>
        <w:ind w:left="1462" w:right="541" w:hanging="664"/>
        <w:rPr>
          <w:b/>
          <w:color w:val="111111"/>
          <w:sz w:val="34"/>
        </w:rPr>
      </w:pPr>
      <w:r>
        <w:rPr>
          <w:color w:val="111111"/>
          <w:w w:val="105"/>
          <w:sz w:val="34"/>
        </w:rPr>
        <w:t>The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CPPC Press Pass and Tabard must only be used for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genuine work</w:t>
      </w:r>
      <w:r>
        <w:rPr>
          <w:color w:val="111111"/>
          <w:spacing w:val="-3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purposes and</w:t>
      </w:r>
      <w:r>
        <w:rPr>
          <w:color w:val="111111"/>
          <w:spacing w:val="-5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are non­ transferable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from one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person to</w:t>
      </w:r>
      <w:r>
        <w:rPr>
          <w:color w:val="111111"/>
          <w:spacing w:val="40"/>
          <w:w w:val="105"/>
          <w:sz w:val="34"/>
        </w:rPr>
        <w:t xml:space="preserve"> </w:t>
      </w:r>
      <w:r>
        <w:rPr>
          <w:color w:val="111111"/>
          <w:w w:val="105"/>
          <w:sz w:val="34"/>
        </w:rPr>
        <w:t>another.</w:t>
      </w:r>
    </w:p>
    <w:p w14:paraId="1A588C54" w14:textId="77777777" w:rsidR="00663256" w:rsidRDefault="00663256">
      <w:pPr>
        <w:pStyle w:val="BodyText"/>
      </w:pPr>
    </w:p>
    <w:p w14:paraId="1A588C55" w14:textId="77777777" w:rsidR="00663256" w:rsidRDefault="00663256">
      <w:pPr>
        <w:pStyle w:val="BodyText"/>
        <w:spacing w:before="146"/>
      </w:pPr>
    </w:p>
    <w:p w14:paraId="1A588C56" w14:textId="77777777" w:rsidR="00663256" w:rsidRDefault="00AE6E32">
      <w:pPr>
        <w:pStyle w:val="BodyText"/>
        <w:spacing w:before="1"/>
        <w:ind w:left="59"/>
        <w:jc w:val="center"/>
      </w:pPr>
      <w:r>
        <w:rPr>
          <w:color w:val="111111"/>
          <w:w w:val="105"/>
        </w:rPr>
        <w:t>Cowdray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Park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Polo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Club,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32"/>
          <w:w w:val="105"/>
        </w:rPr>
        <w:t xml:space="preserve"> </w:t>
      </w:r>
      <w:r>
        <w:rPr>
          <w:color w:val="111111"/>
          <w:w w:val="105"/>
        </w:rPr>
        <w:t>Estate</w:t>
      </w:r>
      <w:r>
        <w:rPr>
          <w:color w:val="111111"/>
          <w:spacing w:val="20"/>
          <w:w w:val="105"/>
        </w:rPr>
        <w:t xml:space="preserve"> </w:t>
      </w:r>
      <w:r>
        <w:rPr>
          <w:color w:val="111111"/>
          <w:w w:val="105"/>
        </w:rPr>
        <w:t>Office,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Midhurst,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West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Sussex,</w:t>
      </w:r>
      <w:r>
        <w:rPr>
          <w:color w:val="111111"/>
          <w:spacing w:val="19"/>
          <w:w w:val="105"/>
        </w:rPr>
        <w:t xml:space="preserve"> </w:t>
      </w:r>
      <w:r>
        <w:rPr>
          <w:color w:val="111111"/>
          <w:w w:val="105"/>
        </w:rPr>
        <w:t>GU29</w:t>
      </w:r>
      <w:r>
        <w:rPr>
          <w:color w:val="111111"/>
          <w:spacing w:val="16"/>
          <w:w w:val="105"/>
        </w:rPr>
        <w:t xml:space="preserve"> </w:t>
      </w:r>
      <w:r>
        <w:rPr>
          <w:color w:val="111111"/>
          <w:spacing w:val="-5"/>
          <w:w w:val="105"/>
        </w:rPr>
        <w:t>OAQ</w:t>
      </w:r>
    </w:p>
    <w:sectPr w:rsidR="00663256">
      <w:type w:val="continuous"/>
      <w:pgSz w:w="22400" w:h="31660"/>
      <w:pgMar w:top="1280" w:right="2620" w:bottom="280" w:left="2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0C37"/>
    <w:multiLevelType w:val="hybridMultilevel"/>
    <w:tmpl w:val="04C8EF92"/>
    <w:lvl w:ilvl="0" w:tplc="40765986">
      <w:start w:val="1"/>
      <w:numFmt w:val="decimal"/>
      <w:lvlText w:val="%1."/>
      <w:lvlJc w:val="left"/>
      <w:pPr>
        <w:ind w:left="1474" w:hanging="670"/>
        <w:jc w:val="left"/>
      </w:pPr>
      <w:rPr>
        <w:rFonts w:hint="default"/>
        <w:spacing w:val="-1"/>
        <w:w w:val="98"/>
        <w:lang w:val="en-US" w:eastAsia="en-US" w:bidi="ar-SA"/>
      </w:rPr>
    </w:lvl>
    <w:lvl w:ilvl="1" w:tplc="CF9C17C0">
      <w:numFmt w:val="bullet"/>
      <w:lvlText w:val="•"/>
      <w:lvlJc w:val="left"/>
      <w:pPr>
        <w:ind w:left="3049" w:hanging="670"/>
      </w:pPr>
      <w:rPr>
        <w:rFonts w:hint="default"/>
        <w:lang w:val="en-US" w:eastAsia="en-US" w:bidi="ar-SA"/>
      </w:rPr>
    </w:lvl>
    <w:lvl w:ilvl="2" w:tplc="65749F8C">
      <w:numFmt w:val="bullet"/>
      <w:lvlText w:val="•"/>
      <w:lvlJc w:val="left"/>
      <w:pPr>
        <w:ind w:left="4618" w:hanging="670"/>
      </w:pPr>
      <w:rPr>
        <w:rFonts w:hint="default"/>
        <w:lang w:val="en-US" w:eastAsia="en-US" w:bidi="ar-SA"/>
      </w:rPr>
    </w:lvl>
    <w:lvl w:ilvl="3" w:tplc="60366F7E">
      <w:numFmt w:val="bullet"/>
      <w:lvlText w:val="•"/>
      <w:lvlJc w:val="left"/>
      <w:pPr>
        <w:ind w:left="6187" w:hanging="670"/>
      </w:pPr>
      <w:rPr>
        <w:rFonts w:hint="default"/>
        <w:lang w:val="en-US" w:eastAsia="en-US" w:bidi="ar-SA"/>
      </w:rPr>
    </w:lvl>
    <w:lvl w:ilvl="4" w:tplc="C0922632">
      <w:numFmt w:val="bullet"/>
      <w:lvlText w:val="•"/>
      <w:lvlJc w:val="left"/>
      <w:pPr>
        <w:ind w:left="7756" w:hanging="670"/>
      </w:pPr>
      <w:rPr>
        <w:rFonts w:hint="default"/>
        <w:lang w:val="en-US" w:eastAsia="en-US" w:bidi="ar-SA"/>
      </w:rPr>
    </w:lvl>
    <w:lvl w:ilvl="5" w:tplc="A9E8DC00">
      <w:numFmt w:val="bullet"/>
      <w:lvlText w:val="•"/>
      <w:lvlJc w:val="left"/>
      <w:pPr>
        <w:ind w:left="9325" w:hanging="670"/>
      </w:pPr>
      <w:rPr>
        <w:rFonts w:hint="default"/>
        <w:lang w:val="en-US" w:eastAsia="en-US" w:bidi="ar-SA"/>
      </w:rPr>
    </w:lvl>
    <w:lvl w:ilvl="6" w:tplc="6D9C5AF6">
      <w:numFmt w:val="bullet"/>
      <w:lvlText w:val="•"/>
      <w:lvlJc w:val="left"/>
      <w:pPr>
        <w:ind w:left="10894" w:hanging="670"/>
      </w:pPr>
      <w:rPr>
        <w:rFonts w:hint="default"/>
        <w:lang w:val="en-US" w:eastAsia="en-US" w:bidi="ar-SA"/>
      </w:rPr>
    </w:lvl>
    <w:lvl w:ilvl="7" w:tplc="ED84A990">
      <w:numFmt w:val="bullet"/>
      <w:lvlText w:val="•"/>
      <w:lvlJc w:val="left"/>
      <w:pPr>
        <w:ind w:left="12463" w:hanging="670"/>
      </w:pPr>
      <w:rPr>
        <w:rFonts w:hint="default"/>
        <w:lang w:val="en-US" w:eastAsia="en-US" w:bidi="ar-SA"/>
      </w:rPr>
    </w:lvl>
    <w:lvl w:ilvl="8" w:tplc="7B5E268C">
      <w:numFmt w:val="bullet"/>
      <w:lvlText w:val="•"/>
      <w:lvlJc w:val="left"/>
      <w:pPr>
        <w:ind w:left="14032" w:hanging="670"/>
      </w:pPr>
      <w:rPr>
        <w:rFonts w:hint="default"/>
        <w:lang w:val="en-US" w:eastAsia="en-US" w:bidi="ar-SA"/>
      </w:rPr>
    </w:lvl>
  </w:abstractNum>
  <w:num w:numId="1" w16cid:durableId="79896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256"/>
    <w:rsid w:val="00092661"/>
    <w:rsid w:val="00663256"/>
    <w:rsid w:val="0066623A"/>
    <w:rsid w:val="00AE6E32"/>
    <w:rsid w:val="00B66186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8C36"/>
  <w15:docId w15:val="{8AE951CE-86E1-48B7-834E-C6CA5598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Title">
    <w:name w:val="Title"/>
    <w:basedOn w:val="Normal"/>
    <w:uiPriority w:val="10"/>
    <w:qFormat/>
    <w:pPr>
      <w:ind w:left="6893" w:right="3774" w:hanging="2088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472" w:hanging="6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30a45-1f4e-4a81-a412-f6091cd453ac">
      <Terms xmlns="http://schemas.microsoft.com/office/infopath/2007/PartnerControls"/>
    </lcf76f155ced4ddcb4097134ff3c332f>
    <TaxCatchAll xmlns="d0019ce1-7a41-4b70-b47c-bd027cbea4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ED3B162582945B0063C31D066A961" ma:contentTypeVersion="16" ma:contentTypeDescription="Create a new document." ma:contentTypeScope="" ma:versionID="a4ced91b36df2d16e784f7c207d2e099">
  <xsd:schema xmlns:xsd="http://www.w3.org/2001/XMLSchema" xmlns:xs="http://www.w3.org/2001/XMLSchema" xmlns:p="http://schemas.microsoft.com/office/2006/metadata/properties" xmlns:ns2="51c30a45-1f4e-4a81-a412-f6091cd453ac" xmlns:ns3="d0019ce1-7a41-4b70-b47c-bd027cbea433" targetNamespace="http://schemas.microsoft.com/office/2006/metadata/properties" ma:root="true" ma:fieldsID="fa11dcb6d790d1ad72ef67eabe45ac8b" ns2:_="" ns3:_="">
    <xsd:import namespace="51c30a45-1f4e-4a81-a412-f6091cd453ac"/>
    <xsd:import namespace="d0019ce1-7a41-4b70-b47c-bd027cbea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30a45-1f4e-4a81-a412-f6091cd45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2ca6a8-96fa-4a48-9a0e-990d0f493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9ce1-7a41-4b70-b47c-bd027cbea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709df0-d314-4fbd-b2ec-ec71d975afe7}" ma:internalName="TaxCatchAll" ma:showField="CatchAllData" ma:web="d0019ce1-7a41-4b70-b47c-bd027cbe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B232E-BBEF-45DA-9C4F-CC329D10396A}">
  <ds:schemaRefs>
    <ds:schemaRef ds:uri="http://schemas.microsoft.com/office/2006/metadata/properties"/>
    <ds:schemaRef ds:uri="http://schemas.microsoft.com/office/infopath/2007/PartnerControls"/>
    <ds:schemaRef ds:uri="51c30a45-1f4e-4a81-a412-f6091cd453ac"/>
    <ds:schemaRef ds:uri="d0019ce1-7a41-4b70-b47c-bd027cbea433"/>
  </ds:schemaRefs>
</ds:datastoreItem>
</file>

<file path=customXml/itemProps2.xml><?xml version="1.0" encoding="utf-8"?>
<ds:datastoreItem xmlns:ds="http://schemas.openxmlformats.org/officeDocument/2006/customXml" ds:itemID="{F9E7FF1B-CD33-4BF0-A9A5-AD3E487CF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9EC28-6061-431A-9C0B-5EB24B211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30a45-1f4e-4a81-a412-f6091cd453ac"/>
    <ds:schemaRef ds:uri="d0019ce1-7a41-4b70-b47c-bd027cbea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1876</Characters>
  <Application>Microsoft Office Word</Application>
  <DocSecurity>0</DocSecurity>
  <Lines>89</Lines>
  <Paragraphs>93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Martine Hartridge</cp:lastModifiedBy>
  <cp:revision>3</cp:revision>
  <dcterms:created xsi:type="dcterms:W3CDTF">2026-03-09T09:30:00Z</dcterms:created>
  <dcterms:modified xsi:type="dcterms:W3CDTF">2026-03-09T09:30:00Z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Acrobat 23.8</vt:lpwstr>
  </property>
  <property fmtid="{D5CDD505-2E9C-101B-9397-08002B2CF9AE}" pid="4" name="LastSaved">
    <vt:filetime>2025-03-22T00:00:00Z</vt:filetime>
  </property>
  <property fmtid="{D5CDD505-2E9C-101B-9397-08002B2CF9AE}" pid="5" name="Producer">
    <vt:lpwstr>Adobe Acrobat 23.8 Image Conversion Plug-in</vt:lpwstr>
  </property>
  <property fmtid="{D5CDD505-2E9C-101B-9397-08002B2CF9AE}" pid="6" name="ContentTypeId">
    <vt:lpwstr>0x010100A05ED3B162582945B0063C31D066A961</vt:lpwstr>
  </property>
</Properties>
</file>